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89" w:rsidRPr="00C00EAF" w:rsidRDefault="00C11689" w:rsidP="00C11689">
      <w:pPr>
        <w:pStyle w:val="2"/>
        <w:jc w:val="right"/>
        <w:rPr>
          <w:rFonts w:ascii="Calibri" w:hAnsi="Calibri"/>
          <w:b/>
          <w:i w:val="0"/>
          <w:color w:val="733D15"/>
          <w:sz w:val="50"/>
          <w:szCs w:val="50"/>
        </w:rPr>
      </w:pPr>
      <w:r w:rsidRPr="00C00EAF">
        <w:rPr>
          <w:noProof/>
          <w:color w:val="733D15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-72390</wp:posOffset>
            </wp:positionV>
            <wp:extent cx="550545" cy="667385"/>
            <wp:effectExtent l="19050" t="0" r="1905" b="0"/>
            <wp:wrapNone/>
            <wp:docPr id="4" name="Рисунок 4" descr="Бр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ес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EAF">
        <w:rPr>
          <w:rFonts w:ascii="Calibri" w:hAnsi="Calibri"/>
          <w:b/>
          <w:i w:val="0"/>
          <w:color w:val="733D15"/>
          <w:sz w:val="50"/>
          <w:szCs w:val="50"/>
        </w:rPr>
        <w:t>Брест</w:t>
      </w:r>
    </w:p>
    <w:p w:rsidR="00C11689" w:rsidRPr="00EF26B3" w:rsidRDefault="00C11689" w:rsidP="00C11689">
      <w:pPr>
        <w:pStyle w:val="2"/>
        <w:jc w:val="right"/>
        <w:rPr>
          <w:rFonts w:ascii="Calibri" w:hAnsi="Calibri"/>
          <w:b/>
          <w:i w:val="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94"/>
      </w:tblGrid>
      <w:tr w:rsidR="00C11689" w:rsidRPr="00EF26B3" w:rsidTr="000C19B1">
        <w:trPr>
          <w:trHeight w:val="1492"/>
        </w:trPr>
        <w:tc>
          <w:tcPr>
            <w:tcW w:w="6794" w:type="dxa"/>
          </w:tcPr>
          <w:p w:rsidR="00C11689" w:rsidRPr="00EF26B3" w:rsidRDefault="00D768C6" w:rsidP="000C19B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Cs w:val="0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4258945</wp:posOffset>
                  </wp:positionH>
                  <wp:positionV relativeFrom="paragraph">
                    <wp:posOffset>38312</wp:posOffset>
                  </wp:positionV>
                  <wp:extent cx="1785620" cy="1218354"/>
                  <wp:effectExtent l="19050" t="0" r="5080" b="0"/>
                  <wp:wrapNone/>
                  <wp:docPr id="1" name="Рисунок 1" descr="D:\Мои документы\Рабочий стол\compressed_brest_edDSC_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compressed_brest_edDSC_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121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1689" w:rsidRPr="00EF26B3">
              <w:rPr>
                <w:rFonts w:ascii="Calibri" w:hAnsi="Calibri"/>
                <w:sz w:val="22"/>
                <w:szCs w:val="22"/>
              </w:rPr>
              <w:t xml:space="preserve">Брест – пограничный город. Государственная граница проходит сразу за городской чертой, по Западному Бугу. Брест первым из всех белорусских городов принял на себя удар в первые дни Великой Отечественной войны. Героическая оборона Брестской крепости – одна из самых ярких страниц в истории города. На территории цитадели создан мемориальный комплекс с музеем обороны Брестской крепости. В Бресте находится единственный в Беларуси </w:t>
            </w:r>
            <w:proofErr w:type="spellStart"/>
            <w:r w:rsidR="00C11689" w:rsidRPr="00EF26B3">
              <w:rPr>
                <w:rFonts w:ascii="Calibri" w:hAnsi="Calibri"/>
                <w:sz w:val="22"/>
                <w:szCs w:val="22"/>
              </w:rPr>
              <w:t>музей-археологический</w:t>
            </w:r>
            <w:proofErr w:type="spellEnd"/>
            <w:r w:rsidR="00C11689" w:rsidRPr="00EF26B3">
              <w:rPr>
                <w:rFonts w:ascii="Calibri" w:hAnsi="Calibri"/>
                <w:sz w:val="22"/>
                <w:szCs w:val="22"/>
              </w:rPr>
              <w:t xml:space="preserve"> раскоп настоящего городища тринадцатого века с сохранившимися срубами домов и деревянными мостовыми. В музее спасённых ценностей можно увидеть произведения искусства и другие ценности, которые контрабандисты пытались вывезти за рубеж, но были остановлены брестскими таможенниками. В музее железнодорожной техники собрано более полусотни локомотивов, вагонов, различных железнодорожных агрегатов выпуска начала и середины прошлого века. Как в каждом старинном городе, в Бресте есть пешеходная улица, где каждый вечер фонарщик, как столетие назад, зажигает настоящие керосиновые фонари.</w:t>
            </w:r>
          </w:p>
        </w:tc>
      </w:tr>
    </w:tbl>
    <w:p w:rsidR="00C11689" w:rsidRPr="00EF26B3" w:rsidRDefault="00C11689" w:rsidP="00C11689">
      <w:pPr>
        <w:pStyle w:val="2"/>
        <w:spacing w:line="276" w:lineRule="auto"/>
        <w:rPr>
          <w:rFonts w:ascii="Calibri" w:hAnsi="Calibri" w:cs="Arial"/>
          <w:i w:val="0"/>
        </w:rPr>
      </w:pPr>
    </w:p>
    <w:tbl>
      <w:tblPr>
        <w:tblStyle w:val="1"/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C11689" w:rsidRPr="00EF26B3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C11689" w:rsidRPr="00EF26B3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ind w:left="982" w:hanging="982"/>
              <w:jc w:val="center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89" w:rsidRPr="00EF26B3" w:rsidRDefault="00C11689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C11689" w:rsidRPr="00EF26B3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jc w:val="center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89" w:rsidRPr="00EF26B3" w:rsidRDefault="00C11689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C11689" w:rsidRPr="00EF26B3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jc w:val="center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1689" w:rsidRPr="00EF26B3" w:rsidRDefault="00C11689" w:rsidP="000C19B1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C11689" w:rsidRPr="00EF26B3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</w:p>
        </w:tc>
      </w:tr>
      <w:tr w:rsidR="00C11689" w:rsidRPr="00EF26B3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EF26B3">
              <w:rPr>
                <w:rFonts w:ascii="Calibri" w:hAnsi="Calibri" w:cs="Arial"/>
                <w:sz w:val="22"/>
                <w:szCs w:val="22"/>
                <w:lang w:eastAsia="en-US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9" w:rsidRPr="00EF26B3" w:rsidRDefault="00C11689" w:rsidP="000C19B1">
            <w:pPr>
              <w:widowControl w:val="0"/>
              <w:rPr>
                <w:rFonts w:ascii="Calibri" w:hAnsi="Calibri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11689" w:rsidRPr="00EF26B3" w:rsidRDefault="00C11689" w:rsidP="00C11689">
      <w:pPr>
        <w:pStyle w:val="2"/>
        <w:spacing w:line="276" w:lineRule="auto"/>
        <w:rPr>
          <w:rFonts w:ascii="Calibri" w:hAnsi="Calibri" w:cs="Arial"/>
          <w:i w:val="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98"/>
      </w:tblGrid>
      <w:tr w:rsidR="00C11689" w:rsidRPr="00EF26B3" w:rsidTr="000C19B1">
        <w:trPr>
          <w:trHeight w:val="617"/>
        </w:trPr>
        <w:tc>
          <w:tcPr>
            <w:tcW w:w="5998" w:type="dxa"/>
          </w:tcPr>
          <w:p w:rsidR="00C11689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4050030</wp:posOffset>
                  </wp:positionH>
                  <wp:positionV relativeFrom="paragraph">
                    <wp:posOffset>40640</wp:posOffset>
                  </wp:positionV>
                  <wp:extent cx="1995170" cy="1200150"/>
                  <wp:effectExtent l="19050" t="0" r="5080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30000"/>
                          </a:blip>
                          <a:srcRect b="90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17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Дорога до Бреста (5,5 часов). Путевая информация; </w:t>
            </w:r>
          </w:p>
          <w:p w:rsidR="00C11689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>Обзорная автобусная экскурсия по Бресту;</w:t>
            </w:r>
          </w:p>
          <w:p w:rsidR="00C11689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>Брестская крепость: экскурсия по музею и мемориальному комплексу;</w:t>
            </w:r>
          </w:p>
          <w:p w:rsidR="00C11689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>Археологический музей "</w:t>
            </w:r>
            <w:proofErr w:type="spellStart"/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>Берестье</w:t>
            </w:r>
            <w:proofErr w:type="spellEnd"/>
            <w:r w:rsidRPr="00EF26B3">
              <w:rPr>
                <w:rFonts w:ascii="Calibri" w:hAnsi="Calibri" w:cs="Arial"/>
                <w:sz w:val="24"/>
                <w:szCs w:val="24"/>
                <w:lang w:eastAsia="en-US"/>
              </w:rPr>
              <w:t>";</w:t>
            </w:r>
          </w:p>
          <w:p w:rsidR="00C11689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EF26B3">
              <w:rPr>
                <w:rFonts w:ascii="Calibri" w:hAnsi="Calibri" w:cs="Arial"/>
                <w:spacing w:val="-8"/>
                <w:sz w:val="24"/>
                <w:szCs w:val="24"/>
                <w:lang w:eastAsia="en-US"/>
              </w:rPr>
              <w:t>Музей спасённых ценностей (</w:t>
            </w:r>
            <w:r w:rsidRPr="00EF26B3">
              <w:rPr>
                <w:rFonts w:ascii="Calibri" w:hAnsi="Calibri" w:cs="Arial"/>
                <w:i/>
                <w:spacing w:val="-8"/>
                <w:sz w:val="22"/>
                <w:szCs w:val="22"/>
                <w:lang w:eastAsia="en-US"/>
              </w:rPr>
              <w:t>для взрослых</w:t>
            </w:r>
            <w:r w:rsidRPr="00EF26B3">
              <w:rPr>
                <w:rFonts w:ascii="Calibri" w:hAnsi="Calibri" w:cs="Arial"/>
                <w:spacing w:val="-8"/>
                <w:sz w:val="24"/>
                <w:szCs w:val="24"/>
                <w:lang w:eastAsia="en-US"/>
              </w:rPr>
              <w:t>);</w:t>
            </w:r>
          </w:p>
          <w:p w:rsidR="00C11689" w:rsidRPr="001E4EC6" w:rsidRDefault="00C11689" w:rsidP="00C11689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EF26B3">
              <w:rPr>
                <w:rFonts w:ascii="Calibri" w:hAnsi="Calibri" w:cs="Arial"/>
                <w:spacing w:val="-8"/>
                <w:sz w:val="24"/>
                <w:szCs w:val="24"/>
                <w:lang w:eastAsia="en-US"/>
              </w:rPr>
              <w:t>Музей железнодорожной техники (</w:t>
            </w:r>
            <w:r w:rsidRPr="00EF26B3">
              <w:rPr>
                <w:rFonts w:ascii="Calibri" w:hAnsi="Calibri" w:cs="Arial"/>
                <w:i/>
                <w:spacing w:val="-8"/>
                <w:sz w:val="22"/>
                <w:szCs w:val="22"/>
                <w:lang w:eastAsia="en-US"/>
              </w:rPr>
              <w:t>для детей</w:t>
            </w:r>
            <w:r w:rsidRPr="00EF26B3">
              <w:rPr>
                <w:rFonts w:ascii="Calibri" w:hAnsi="Calibri" w:cs="Arial"/>
                <w:spacing w:val="-8"/>
                <w:sz w:val="24"/>
                <w:szCs w:val="24"/>
                <w:lang w:eastAsia="en-US"/>
              </w:rPr>
              <w:t>);</w:t>
            </w:r>
          </w:p>
        </w:tc>
      </w:tr>
    </w:tbl>
    <w:p w:rsidR="00C11689" w:rsidRPr="00EF26B3" w:rsidRDefault="00C11689" w:rsidP="00C11689">
      <w:pPr>
        <w:pStyle w:val="2"/>
        <w:rPr>
          <w:rFonts w:ascii="Calibri" w:hAnsi="Calibri" w:cs="Arial"/>
          <w:i w:val="0"/>
        </w:rPr>
      </w:pP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  <w:t xml:space="preserve">                             </w:t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</w:rPr>
        <w:tab/>
      </w:r>
      <w:r w:rsidRPr="00EF26B3">
        <w:rPr>
          <w:rFonts w:ascii="Calibri" w:hAnsi="Calibri"/>
          <w:sz w:val="18"/>
          <w:szCs w:val="18"/>
        </w:rPr>
        <w:t xml:space="preserve">            </w:t>
      </w:r>
    </w:p>
    <w:p w:rsidR="00C11689" w:rsidRPr="00EF26B3" w:rsidRDefault="00C11689" w:rsidP="00C11689">
      <w:pPr>
        <w:spacing w:line="360" w:lineRule="auto"/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:rsidR="00C11689" w:rsidRPr="00EF26B3" w:rsidRDefault="00C11689" w:rsidP="00C11689">
      <w:pPr>
        <w:spacing w:line="360" w:lineRule="auto"/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  <w:r w:rsidRPr="00EF26B3">
        <w:rPr>
          <w:rFonts w:ascii="Calibri" w:eastAsia="Calibri" w:hAnsi="Calibri" w:cs="Arial"/>
          <w:bCs w:val="0"/>
          <w:sz w:val="22"/>
          <w:szCs w:val="22"/>
          <w:lang w:eastAsia="en-US"/>
        </w:rPr>
        <w:t>За дополнительную плату:</w:t>
      </w:r>
    </w:p>
    <w:p w:rsidR="00C11689" w:rsidRPr="00EF26B3" w:rsidRDefault="00C11689" w:rsidP="00C11689">
      <w:pPr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  <w:r w:rsidRPr="00EF26B3">
        <w:rPr>
          <w:rFonts w:ascii="Calibri" w:eastAsia="Calibri" w:hAnsi="Calibri" w:cs="Arial"/>
          <w:bCs w:val="0"/>
          <w:sz w:val="22"/>
          <w:szCs w:val="22"/>
          <w:lang w:eastAsia="en-US"/>
        </w:rPr>
        <w:sym w:font="Wingdings" w:char="F0FC"/>
      </w:r>
      <w:r w:rsidRPr="00EF26B3">
        <w:rPr>
          <w:rFonts w:ascii="Calibri" w:eastAsia="Calibri" w:hAnsi="Calibri" w:cs="Arial"/>
          <w:bCs w:val="0"/>
          <w:sz w:val="22"/>
          <w:szCs w:val="22"/>
          <w:lang w:eastAsia="en-US"/>
        </w:rPr>
        <w:t xml:space="preserve"> Обед в кафе или ресторане</w:t>
      </w:r>
    </w:p>
    <w:p w:rsidR="00C11689" w:rsidRPr="00EF26B3" w:rsidRDefault="00C11689" w:rsidP="00C11689">
      <w:pPr>
        <w:spacing w:line="360" w:lineRule="auto"/>
        <w:ind w:firstLine="708"/>
        <w:jc w:val="both"/>
        <w:rPr>
          <w:rFonts w:ascii="Calibri" w:eastAsia="Calibri" w:hAnsi="Calibri" w:cs="Arial"/>
          <w:bCs w:val="0"/>
          <w:sz w:val="22"/>
          <w:szCs w:val="22"/>
          <w:lang w:eastAsia="en-US"/>
        </w:rPr>
      </w:pPr>
    </w:p>
    <w:p w:rsidR="00C11689" w:rsidRPr="00EF26B3" w:rsidRDefault="00A7623B" w:rsidP="00C11689">
      <w:pPr>
        <w:rPr>
          <w:rFonts w:ascii="Calibri" w:eastAsia="Calibri" w:hAnsi="Calibri" w:cs="Arial"/>
          <w:bCs w:val="0"/>
          <w:sz w:val="24"/>
          <w:szCs w:val="24"/>
          <w:lang w:eastAsia="en-US"/>
        </w:rPr>
      </w:pPr>
      <w:r w:rsidRPr="00A7623B">
        <w:rPr>
          <w:rFonts w:ascii="Calibri" w:eastAsia="Calibri" w:hAnsi="Calibri" w:cs="Arial"/>
          <w:bCs w:val="0"/>
          <w:noProof/>
          <w:sz w:val="24"/>
          <w:szCs w:val="24"/>
          <w:u w:val="single"/>
          <w:lang w:val="en-US" w:eastAsia="en-US"/>
        </w:rPr>
        <w:pict>
          <v:group id="_x0000_s1029" style="position:absolute;margin-left:-25.65pt;margin-top:152.75pt;width:513pt;height:30.15pt;z-index:251663360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075;top:16033;width:6993;height:594;visibility:visible">
              <v:imagedata r:id="rId8" o:title="" cropbottom="14493f"/>
            </v:shape>
            <v:shape id="Рисунок 2" o:spid="_x0000_s1031" type="#_x0000_t75" style="position:absolute;left:8086;top:16050;width:1653;height:585;visibility:visible">
              <v:imagedata r:id="rId9" o:title=""/>
            </v:shape>
            <v:shape id="Рисунок 2" o:spid="_x0000_s1032" type="#_x0000_t75" style="position:absolute;left:9739;top:16070;width:1596;height:566;visibility:visible">
              <v:imagedata r:id="rId9" o:title=""/>
            </v:shape>
          </v:group>
        </w:pict>
      </w:r>
      <w:r w:rsidR="00C11689" w:rsidRPr="00EF26B3">
        <w:rPr>
          <w:rFonts w:ascii="Calibri" w:eastAsia="Calibri" w:hAnsi="Calibri" w:cs="Arial"/>
          <w:bCs w:val="0"/>
          <w:sz w:val="24"/>
          <w:szCs w:val="24"/>
          <w:u w:val="single"/>
          <w:lang w:eastAsia="en-US"/>
        </w:rPr>
        <w:t>Продолжительность экскурсии</w:t>
      </w:r>
      <w:r w:rsidR="00C11689" w:rsidRPr="00EF26B3">
        <w:rPr>
          <w:rFonts w:ascii="Calibri" w:eastAsia="Calibri" w:hAnsi="Calibri" w:cs="Arial"/>
          <w:bCs w:val="0"/>
          <w:sz w:val="24"/>
          <w:szCs w:val="24"/>
          <w:lang w:eastAsia="en-US"/>
        </w:rPr>
        <w:t>: 16 ч.</w:t>
      </w:r>
    </w:p>
    <w:p w:rsidR="00C11689" w:rsidRPr="00EF26B3" w:rsidRDefault="00C11689" w:rsidP="00C11689">
      <w:pPr>
        <w:rPr>
          <w:rFonts w:ascii="Calibri" w:eastAsia="Calibri" w:hAnsi="Calibri" w:cs="Arial"/>
          <w:bCs w:val="0"/>
          <w:sz w:val="24"/>
          <w:szCs w:val="24"/>
          <w:lang w:eastAsia="en-US"/>
        </w:rPr>
      </w:pPr>
      <w:r w:rsidRPr="00EF26B3">
        <w:rPr>
          <w:rFonts w:ascii="Calibri" w:eastAsia="Calibri" w:hAnsi="Calibri" w:cs="Arial"/>
          <w:bCs w:val="0"/>
          <w:sz w:val="24"/>
          <w:szCs w:val="24"/>
          <w:u w:val="single"/>
          <w:lang w:eastAsia="en-US"/>
        </w:rPr>
        <w:t>Протяжённость маршрута</w:t>
      </w:r>
      <w:r w:rsidRPr="00EF26B3">
        <w:rPr>
          <w:rFonts w:ascii="Calibri" w:eastAsia="Calibri" w:hAnsi="Calibri" w:cs="Arial"/>
          <w:bCs w:val="0"/>
          <w:sz w:val="24"/>
          <w:szCs w:val="24"/>
          <w:lang w:eastAsia="en-US"/>
        </w:rPr>
        <w:t>: 750 км.</w:t>
      </w:r>
    </w:p>
    <w:p w:rsidR="00C11689" w:rsidRPr="00EF26B3" w:rsidRDefault="00C11689" w:rsidP="00C11689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3764280</wp:posOffset>
            </wp:positionH>
            <wp:positionV relativeFrom="margin">
              <wp:posOffset>8107680</wp:posOffset>
            </wp:positionV>
            <wp:extent cx="2240280" cy="386715"/>
            <wp:effectExtent l="19050" t="0" r="7620" b="0"/>
            <wp:wrapSquare wrapText="bothSides"/>
            <wp:docPr id="9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689" w:rsidRPr="00EF26B3" w:rsidRDefault="00C11689" w:rsidP="00C11689">
      <w:pPr>
        <w:ind w:firstLine="708"/>
        <w:jc w:val="right"/>
        <w:rPr>
          <w:rFonts w:ascii="Calibri" w:hAnsi="Calibri" w:cs="Arial"/>
          <w:sz w:val="28"/>
          <w:szCs w:val="28"/>
        </w:rPr>
      </w:pPr>
      <w:r w:rsidRPr="00EF26B3">
        <w:rPr>
          <w:rFonts w:ascii="Calibri" w:hAnsi="Calibri" w:cs="Arial"/>
          <w:sz w:val="22"/>
          <w:szCs w:val="22"/>
        </w:rPr>
        <w:t xml:space="preserve">               </w:t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  <w:r w:rsidRPr="00EF26B3">
        <w:rPr>
          <w:rFonts w:ascii="Calibri" w:hAnsi="Calibri" w:cs="Arial"/>
          <w:sz w:val="22"/>
          <w:szCs w:val="22"/>
        </w:rPr>
        <w:tab/>
      </w:r>
    </w:p>
    <w:p w:rsidR="00C11689" w:rsidRPr="001E4EC6" w:rsidRDefault="00C11689" w:rsidP="00C11689">
      <w:pPr>
        <w:ind w:firstLine="708"/>
        <w:jc w:val="right"/>
        <w:rPr>
          <w:rFonts w:ascii="Calibri" w:hAnsi="Calibri" w:cs="Arial"/>
          <w:sz w:val="24"/>
          <w:szCs w:val="24"/>
        </w:rPr>
      </w:pPr>
      <w:smartTag w:uri="urn:schemas-microsoft-com:office:smarttags" w:element="metricconverter">
        <w:smartTagPr>
          <w:attr w:name="ProductID" w:val="220012, г"/>
        </w:smartTagPr>
        <w:r w:rsidRPr="001E4EC6">
          <w:rPr>
            <w:rFonts w:ascii="Calibri" w:hAnsi="Calibri" w:cs="Arial"/>
            <w:sz w:val="24"/>
            <w:szCs w:val="24"/>
          </w:rPr>
          <w:t>220012, г</w:t>
        </w:r>
      </w:smartTag>
      <w:r w:rsidRPr="001E4EC6">
        <w:rPr>
          <w:rFonts w:ascii="Calibri" w:hAnsi="Calibri" w:cs="Arial"/>
          <w:sz w:val="24"/>
          <w:szCs w:val="24"/>
        </w:rPr>
        <w:t>. Минск, ул. Калинина, д. 7, офис 51</w:t>
      </w:r>
    </w:p>
    <w:p w:rsidR="00C11689" w:rsidRPr="001E4EC6" w:rsidRDefault="00C11689" w:rsidP="00C11689">
      <w:pPr>
        <w:jc w:val="right"/>
        <w:rPr>
          <w:rFonts w:ascii="Calibri" w:hAnsi="Calibri" w:cs="Arial"/>
          <w:sz w:val="24"/>
          <w:szCs w:val="24"/>
          <w:lang w:val="en-US"/>
        </w:rPr>
      </w:pPr>
      <w:r w:rsidRPr="001E4EC6">
        <w:rPr>
          <w:rFonts w:ascii="Calibri" w:hAnsi="Calibri" w:cs="Arial"/>
          <w:sz w:val="24"/>
          <w:szCs w:val="24"/>
        </w:rPr>
        <w:t>Тел</w:t>
      </w:r>
      <w:r w:rsidRPr="001E4EC6">
        <w:rPr>
          <w:rFonts w:ascii="Calibri" w:hAnsi="Calibri" w:cs="Arial"/>
          <w:sz w:val="24"/>
          <w:szCs w:val="24"/>
          <w:lang w:val="en-US"/>
        </w:rPr>
        <w:t xml:space="preserve">. 280-98-72, 280-83-52, </w:t>
      </w:r>
    </w:p>
    <w:p w:rsidR="00C11689" w:rsidRPr="001E4EC6" w:rsidRDefault="00C11689" w:rsidP="00C11689">
      <w:pPr>
        <w:jc w:val="right"/>
        <w:rPr>
          <w:rFonts w:ascii="Calibri" w:hAnsi="Calibri" w:cs="Arial"/>
          <w:sz w:val="24"/>
          <w:szCs w:val="24"/>
          <w:lang w:val="en-US"/>
        </w:rPr>
      </w:pPr>
      <w:r w:rsidRPr="001E4EC6">
        <w:rPr>
          <w:rFonts w:ascii="Calibri" w:hAnsi="Calibri" w:cs="Arial"/>
          <w:sz w:val="24"/>
          <w:szCs w:val="24"/>
        </w:rPr>
        <w:t>МТС</w:t>
      </w:r>
      <w:r w:rsidRPr="001E4EC6">
        <w:rPr>
          <w:rFonts w:ascii="Calibri" w:hAnsi="Calibri" w:cs="Arial"/>
          <w:sz w:val="24"/>
          <w:szCs w:val="24"/>
          <w:lang w:val="en-US"/>
        </w:rPr>
        <w:t xml:space="preserve"> 8-029- 5-177-179, VELCOM  8-029-6-176-000</w:t>
      </w:r>
    </w:p>
    <w:p w:rsidR="00C11689" w:rsidRPr="001E4EC6" w:rsidRDefault="00C11689" w:rsidP="00C11689">
      <w:pPr>
        <w:jc w:val="right"/>
        <w:rPr>
          <w:rFonts w:ascii="Calibri" w:hAnsi="Calibri" w:cs="Arial"/>
          <w:sz w:val="24"/>
          <w:szCs w:val="24"/>
          <w:lang w:val="en-US"/>
        </w:rPr>
      </w:pPr>
      <w:r w:rsidRPr="001E4EC6">
        <w:rPr>
          <w:rFonts w:ascii="Calibri" w:hAnsi="Calibri" w:cs="Arial"/>
          <w:sz w:val="24"/>
          <w:szCs w:val="24"/>
          <w:lang w:val="en-US"/>
        </w:rPr>
        <w:t>E-mail: pan5@tut.by</w:t>
      </w:r>
    </w:p>
    <w:p w:rsidR="00C11689" w:rsidRPr="001E4EC6" w:rsidRDefault="00C11689" w:rsidP="00C11689">
      <w:pPr>
        <w:jc w:val="right"/>
        <w:rPr>
          <w:rFonts w:ascii="Calibri" w:hAnsi="Calibri"/>
          <w:sz w:val="24"/>
          <w:szCs w:val="24"/>
          <w:lang w:val="en-US"/>
        </w:rPr>
      </w:pPr>
      <w:r w:rsidRPr="001E4EC6">
        <w:rPr>
          <w:rFonts w:ascii="Calibri" w:hAnsi="Calibri" w:cs="Arial"/>
          <w:sz w:val="24"/>
          <w:szCs w:val="24"/>
        </w:rPr>
        <w:t>Сайт</w:t>
      </w:r>
      <w:r w:rsidRPr="001E4EC6">
        <w:rPr>
          <w:rFonts w:ascii="Calibri" w:hAnsi="Calibri" w:cs="Arial"/>
          <w:sz w:val="24"/>
          <w:szCs w:val="24"/>
          <w:lang w:val="en-US"/>
        </w:rPr>
        <w:t>: www.pan-s.by</w:t>
      </w:r>
    </w:p>
    <w:p w:rsidR="00E6602D" w:rsidRDefault="00E6602D"/>
    <w:sectPr w:rsidR="00E6602D" w:rsidSect="00EF26B3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2A5F"/>
    <w:multiLevelType w:val="hybridMultilevel"/>
    <w:tmpl w:val="AF8CFBCE"/>
    <w:lvl w:ilvl="0" w:tplc="C62AD0B0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689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835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A74F3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B36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74783"/>
    <w:rsid w:val="00785AF2"/>
    <w:rsid w:val="00786C7A"/>
    <w:rsid w:val="007872DC"/>
    <w:rsid w:val="007877C0"/>
    <w:rsid w:val="00787C58"/>
    <w:rsid w:val="007905E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623B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0EAF"/>
    <w:rsid w:val="00C01528"/>
    <w:rsid w:val="00C04156"/>
    <w:rsid w:val="00C04F8B"/>
    <w:rsid w:val="00C10E0D"/>
    <w:rsid w:val="00C11689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730C4"/>
    <w:rsid w:val="00D7432C"/>
    <w:rsid w:val="00D744A2"/>
    <w:rsid w:val="00D7667B"/>
    <w:rsid w:val="00D768C6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89"/>
    <w:pPr>
      <w:spacing w:after="0" w:line="240" w:lineRule="auto"/>
      <w:ind w:left="0"/>
    </w:pPr>
    <w:rPr>
      <w:rFonts w:ascii="Arial" w:eastAsia="Times New Roman" w:hAnsi="Arial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1689"/>
    <w:pPr>
      <w:jc w:val="both"/>
    </w:pPr>
    <w:rPr>
      <w:rFonts w:ascii="Times New Roman" w:hAnsi="Times New Roman"/>
      <w:bCs w:val="0"/>
      <w:i/>
    </w:rPr>
  </w:style>
  <w:style w:type="character" w:customStyle="1" w:styleId="20">
    <w:name w:val="Основной текст 2 Знак"/>
    <w:basedOn w:val="a0"/>
    <w:link w:val="2"/>
    <w:rsid w:val="00C11689"/>
    <w:rPr>
      <w:rFonts w:ascii="Times New Roman" w:eastAsia="Times New Roman" w:hAnsi="Times New Roman" w:cs="Times New Roman"/>
      <w:i/>
      <w:sz w:val="20"/>
      <w:szCs w:val="20"/>
    </w:rPr>
  </w:style>
  <w:style w:type="table" w:styleId="a3">
    <w:name w:val="Table Grid"/>
    <w:basedOn w:val="a1"/>
    <w:rsid w:val="00C11689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C11689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8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C6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2014-04-08T10:15:00Z</dcterms:created>
  <dcterms:modified xsi:type="dcterms:W3CDTF">2014-04-10T08:45:00Z</dcterms:modified>
</cp:coreProperties>
</file>